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F2" w:rsidRDefault="00BC1AF2" w:rsidP="00BC1AF2">
      <w:pPr>
        <w:jc w:val="both"/>
      </w:pPr>
      <w:bookmarkStart w:id="0" w:name="_GoBack"/>
      <w:bookmarkEnd w:id="0"/>
    </w:p>
    <w:p w:rsidR="00CE48CF" w:rsidRDefault="00FB6F07" w:rsidP="00BC1AF2">
      <w:pPr>
        <w:jc w:val="both"/>
      </w:pPr>
      <w:r>
        <w:t>Bogotá, D.C., 06</w:t>
      </w:r>
      <w:r w:rsidR="00BC1AF2">
        <w:t xml:space="preserve"> de junio de 2017</w:t>
      </w:r>
    </w:p>
    <w:p w:rsidR="00240BE3" w:rsidRPr="00240BE3" w:rsidRDefault="00BC1AF2" w:rsidP="00240BE3">
      <w:pPr>
        <w:jc w:val="center"/>
        <w:rPr>
          <w:b/>
        </w:rPr>
      </w:pPr>
      <w:r w:rsidRPr="00BC1AF2">
        <w:rPr>
          <w:b/>
        </w:rPr>
        <w:t>INFORME DE CONCILIACIÓN AL PROYECTO DE LEY 235 DE 2016 CÁMARA DE REPRESENTANTES, 199 DE 2016 SENADO</w:t>
      </w:r>
    </w:p>
    <w:p w:rsidR="00240BE3" w:rsidRPr="00240BE3" w:rsidRDefault="00240BE3" w:rsidP="00240BE3">
      <w:pPr>
        <w:spacing w:after="0"/>
        <w:jc w:val="center"/>
        <w:rPr>
          <w:b/>
        </w:rPr>
      </w:pPr>
      <w:r>
        <w:rPr>
          <w:b/>
          <w:i/>
          <w:iCs/>
          <w:lang w:val="es-ES_tradnl"/>
        </w:rPr>
        <w:t>“P</w:t>
      </w:r>
      <w:r w:rsidRPr="00240BE3">
        <w:rPr>
          <w:b/>
          <w:i/>
          <w:iCs/>
          <w:lang w:val="es-ES_tradnl"/>
        </w:rPr>
        <w:t>or medio de la cual la Nación se asocia y rinde homenaje a la Vida y Obra del Juglar, Gilberto Alejandro Duran Díaz -Alejo Durán- al cumplir los 100 años de su Natalicio y se dictan otras disposiciones.</w:t>
      </w:r>
      <w:r>
        <w:rPr>
          <w:b/>
          <w:i/>
          <w:iCs/>
          <w:lang w:val="es-ES_tradnl"/>
        </w:rPr>
        <w:t>”</w:t>
      </w:r>
    </w:p>
    <w:p w:rsidR="00BC1AF2" w:rsidRDefault="00240BE3" w:rsidP="00240BE3">
      <w:pPr>
        <w:spacing w:after="0"/>
        <w:jc w:val="both"/>
      </w:pPr>
      <w:r w:rsidRPr="00240BE3">
        <w:rPr>
          <w:b/>
        </w:rPr>
        <w:t xml:space="preserve"> </w:t>
      </w:r>
      <w:r w:rsidR="00BC1AF2">
        <w:t>Señores</w:t>
      </w:r>
    </w:p>
    <w:p w:rsidR="00BC1AF2" w:rsidRPr="00BC1AF2" w:rsidRDefault="00BC1AF2" w:rsidP="00BC1AF2">
      <w:pPr>
        <w:spacing w:after="0"/>
        <w:jc w:val="both"/>
        <w:rPr>
          <w:b/>
        </w:rPr>
      </w:pPr>
      <w:r w:rsidRPr="00BC1AF2">
        <w:rPr>
          <w:b/>
        </w:rPr>
        <w:t>MAURICIO LIZCANO ARANGO</w:t>
      </w:r>
    </w:p>
    <w:p w:rsidR="00BC1AF2" w:rsidRDefault="00BC1AF2" w:rsidP="00BC1AF2">
      <w:pPr>
        <w:spacing w:after="0"/>
        <w:jc w:val="both"/>
      </w:pPr>
      <w:r>
        <w:t>Presidente Senado de la República</w:t>
      </w:r>
    </w:p>
    <w:p w:rsidR="00BC1AF2" w:rsidRPr="00BC1AF2" w:rsidRDefault="00BC1AF2" w:rsidP="00BC1AF2">
      <w:pPr>
        <w:spacing w:after="0"/>
        <w:jc w:val="both"/>
        <w:rPr>
          <w:b/>
        </w:rPr>
      </w:pPr>
      <w:r w:rsidRPr="00BC1AF2">
        <w:rPr>
          <w:b/>
        </w:rPr>
        <w:t>MIGUEL ÁNGEL PINTO HERNANDEZ</w:t>
      </w:r>
    </w:p>
    <w:p w:rsidR="00BC1AF2" w:rsidRDefault="00BC1AF2" w:rsidP="00BC1AF2">
      <w:pPr>
        <w:spacing w:after="0"/>
        <w:jc w:val="both"/>
      </w:pPr>
      <w:r>
        <w:t>Presidente Cámara de Representantes</w:t>
      </w:r>
    </w:p>
    <w:p w:rsidR="00BC1AF2" w:rsidRDefault="00BC1AF2" w:rsidP="00BC1AF2">
      <w:pPr>
        <w:spacing w:after="0"/>
        <w:jc w:val="both"/>
      </w:pPr>
      <w:r>
        <w:t>Congreso de la República</w:t>
      </w:r>
    </w:p>
    <w:p w:rsidR="00BC1AF2" w:rsidRDefault="00BC1AF2" w:rsidP="00BC1AF2">
      <w:pPr>
        <w:spacing w:after="0"/>
        <w:jc w:val="both"/>
      </w:pPr>
      <w:r>
        <w:t>Ciudad</w:t>
      </w:r>
    </w:p>
    <w:p w:rsidR="00BC1AF2" w:rsidRDefault="00BC1AF2" w:rsidP="00BC1AF2">
      <w:pPr>
        <w:spacing w:after="0"/>
        <w:jc w:val="both"/>
      </w:pPr>
    </w:p>
    <w:p w:rsidR="00BC1AF2" w:rsidRDefault="00BC1AF2" w:rsidP="00BC1AF2">
      <w:pPr>
        <w:spacing w:after="0"/>
        <w:jc w:val="both"/>
      </w:pPr>
      <w:r w:rsidRPr="00BC1AF2">
        <w:rPr>
          <w:b/>
        </w:rPr>
        <w:t>Referencia:</w:t>
      </w:r>
      <w:r>
        <w:t xml:space="preserve"> </w:t>
      </w:r>
      <w:r w:rsidRPr="00BC1AF2">
        <w:t xml:space="preserve">informe de conciliación </w:t>
      </w:r>
      <w:r>
        <w:t>al proyecto de ley 235 de 2016 Cámara de Representantes, 199 de 2016 S</w:t>
      </w:r>
      <w:r w:rsidRPr="00BC1AF2">
        <w:t>enado</w:t>
      </w:r>
      <w:r>
        <w:t xml:space="preserve"> </w:t>
      </w:r>
    </w:p>
    <w:p w:rsidR="00BC1AF2" w:rsidRDefault="00BC1AF2" w:rsidP="00BC1AF2">
      <w:pPr>
        <w:spacing w:after="0"/>
        <w:jc w:val="both"/>
      </w:pPr>
    </w:p>
    <w:p w:rsidR="00BC1AF2" w:rsidRDefault="00BC1AF2" w:rsidP="00BC1AF2">
      <w:pPr>
        <w:spacing w:after="0"/>
        <w:jc w:val="both"/>
      </w:pPr>
      <w:r>
        <w:t>En cumplimiento de la honoraria designación que nos hicieren por parte de las Presidencias de la Honorable Cámara de Representantes y del Honorable Senado de la República, y de conformidad con los artículos 161 de la Constitución Política y 186 de la Ley 5ª de 1992, los suscritos Senador y Representante</w:t>
      </w:r>
      <w:r w:rsidR="00EE35CA">
        <w:t>s</w:t>
      </w:r>
      <w:r>
        <w:t xml:space="preserve"> integrantes de la Comisión de Conciliación, nos permitimos someter, por su conducto, a consideración de las Plenarias de Senado y de la Cámara de Representantes el texto conciliado al proyecto de </w:t>
      </w:r>
      <w:r w:rsidR="005366EA">
        <w:t>ley de</w:t>
      </w:r>
      <w:r>
        <w:t xml:space="preserve"> referencia. </w:t>
      </w:r>
    </w:p>
    <w:p w:rsidR="00BC1AF2" w:rsidRDefault="00BC1AF2" w:rsidP="00BC1AF2">
      <w:pPr>
        <w:spacing w:after="0"/>
        <w:jc w:val="both"/>
      </w:pPr>
    </w:p>
    <w:p w:rsidR="00BC1AF2" w:rsidRDefault="00BC1AF2" w:rsidP="00BC1AF2">
      <w:pPr>
        <w:spacing w:after="0"/>
        <w:jc w:val="both"/>
      </w:pPr>
      <w:r>
        <w:t>Para cumplir con dicha labor, nos reunimos para estudiar y analizar los textos aprobados por las Plenarias de la Cámara de Representantes</w:t>
      </w:r>
      <w:r w:rsidR="00A70E78">
        <w:t xml:space="preserve"> y Senado, con el fin de llegar</w:t>
      </w:r>
      <w:r>
        <w:t xml:space="preserve"> por unanimidad, a un texto conciliado en los siguientes términos: los integrantes de la Comisión de Conciliación acogemos el texto aprobado por parte de la Plenaria del Senado de la República, en tanto este recogió las observaciones de diferentes actores a lo largo de los cuatro debates del presente proyecto. </w:t>
      </w:r>
    </w:p>
    <w:p w:rsidR="00BC1AF2" w:rsidRDefault="00BC1AF2" w:rsidP="00BC1AF2">
      <w:pPr>
        <w:spacing w:after="0"/>
        <w:jc w:val="both"/>
      </w:pPr>
    </w:p>
    <w:p w:rsidR="00A70E78" w:rsidRDefault="00A70E78" w:rsidP="00BC1AF2">
      <w:pPr>
        <w:spacing w:after="0"/>
        <w:jc w:val="both"/>
      </w:pPr>
      <w:r w:rsidRPr="00A70E78">
        <w:t>Frente a cada uno de los artículos del Proyecto, se realizaron las siguientes consideraciones:</w:t>
      </w:r>
    </w:p>
    <w:p w:rsidR="00A70E78" w:rsidRDefault="00A70E78" w:rsidP="00BC1AF2">
      <w:pPr>
        <w:spacing w:after="0"/>
        <w:jc w:val="both"/>
      </w:pPr>
    </w:p>
    <w:p w:rsidR="00A70E78" w:rsidRDefault="00A70E78" w:rsidP="00BC1AF2">
      <w:pPr>
        <w:spacing w:after="0"/>
        <w:jc w:val="both"/>
      </w:pPr>
    </w:p>
    <w:p w:rsidR="00A70E78" w:rsidRDefault="00A70E78" w:rsidP="00BC1AF2">
      <w:pPr>
        <w:spacing w:after="0"/>
        <w:jc w:val="both"/>
      </w:pPr>
    </w:p>
    <w:p w:rsidR="00A70E78" w:rsidRDefault="00A70E78" w:rsidP="00BC1AF2">
      <w:pPr>
        <w:spacing w:after="0"/>
        <w:jc w:val="both"/>
      </w:pPr>
    </w:p>
    <w:p w:rsidR="00A70E78" w:rsidRDefault="00A70E78" w:rsidP="00BC1AF2">
      <w:pPr>
        <w:spacing w:after="0"/>
        <w:jc w:val="both"/>
      </w:pPr>
    </w:p>
    <w:p w:rsidR="00A70E78" w:rsidRDefault="00A70E78" w:rsidP="00BC1AF2">
      <w:pPr>
        <w:spacing w:after="0"/>
        <w:jc w:val="both"/>
      </w:pPr>
    </w:p>
    <w:p w:rsidR="00A70E78" w:rsidRDefault="00A70E78" w:rsidP="00BC1AF2">
      <w:pPr>
        <w:spacing w:after="0"/>
        <w:jc w:val="both"/>
      </w:pPr>
    </w:p>
    <w:tbl>
      <w:tblPr>
        <w:tblStyle w:val="Tablaconcuadrcula"/>
        <w:tblpPr w:leftFromText="141" w:rightFromText="141" w:vertAnchor="page" w:horzAnchor="margin" w:tblpY="2293"/>
        <w:tblW w:w="0" w:type="auto"/>
        <w:tblLook w:val="04A0" w:firstRow="1" w:lastRow="0" w:firstColumn="1" w:lastColumn="0" w:noHBand="0" w:noVBand="1"/>
      </w:tblPr>
      <w:tblGrid>
        <w:gridCol w:w="4423"/>
        <w:gridCol w:w="4405"/>
      </w:tblGrid>
      <w:tr w:rsidR="00A70E78" w:rsidTr="00A70E78"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rPr>
                <w:rFonts w:ascii="Calibri" w:hAnsi="Calibri"/>
                <w:b/>
                <w:bCs/>
                <w:color w:val="000000"/>
                <w:spacing w:val="-5"/>
                <w:lang w:val="es-ES_tradnl"/>
              </w:rPr>
              <w:t>Artículo 1º.</w:t>
            </w:r>
            <w:r>
              <w:rPr>
                <w:rStyle w:val="apple-converted-space"/>
                <w:rFonts w:ascii="Calibri" w:hAnsi="Calibri"/>
                <w:color w:val="000000"/>
                <w:spacing w:val="-5"/>
                <w:lang w:val="es-ES_tradnl"/>
              </w:rPr>
              <w:t> </w:t>
            </w:r>
            <w:r>
              <w:rPr>
                <w:rFonts w:ascii="Calibri" w:hAnsi="Calibri"/>
                <w:i/>
                <w:iCs/>
                <w:color w:val="000000"/>
                <w:spacing w:val="-5"/>
                <w:lang w:val="es-ES_tradnl"/>
              </w:rPr>
              <w:t>Honores</w:t>
            </w:r>
          </w:p>
        </w:tc>
        <w:tc>
          <w:tcPr>
            <w:tcW w:w="4489" w:type="dxa"/>
          </w:tcPr>
          <w:p w:rsidR="00A70E78" w:rsidRDefault="00A70E78" w:rsidP="00A70E78">
            <w:pPr>
              <w:jc w:val="both"/>
            </w:pPr>
            <w:r w:rsidRPr="00A70E78">
              <w:t>Se acoge el texto de Senado</w:t>
            </w:r>
          </w:p>
        </w:tc>
      </w:tr>
      <w:tr w:rsidR="00A70E78" w:rsidTr="00A70E78"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rPr>
                <w:rFonts w:ascii="Calibri" w:hAnsi="Calibri"/>
                <w:b/>
                <w:bCs/>
                <w:color w:val="000000"/>
                <w:lang w:val="es-ES_tradnl"/>
              </w:rPr>
              <w:t>Artículo 2º.</w:t>
            </w:r>
            <w:r>
              <w:rPr>
                <w:rStyle w:val="apple-converted-space"/>
                <w:rFonts w:ascii="Calibri" w:hAnsi="Calibri"/>
                <w:b/>
                <w:bCs/>
                <w:color w:val="000000"/>
                <w:lang w:val="es-ES_tradnl"/>
              </w:rPr>
              <w:t> </w:t>
            </w:r>
            <w:r>
              <w:rPr>
                <w:rFonts w:ascii="Calibri" w:hAnsi="Calibri"/>
                <w:i/>
                <w:iCs/>
                <w:color w:val="000000"/>
                <w:lang w:val="es-ES_tradnl"/>
              </w:rPr>
              <w:t>Escultura</w:t>
            </w:r>
          </w:p>
        </w:tc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t>Se acoge el texto de Senado</w:t>
            </w:r>
          </w:p>
        </w:tc>
      </w:tr>
      <w:tr w:rsidR="00A70E78" w:rsidTr="00A70E78"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rPr>
                <w:rFonts w:ascii="Calibri" w:hAnsi="Calibri"/>
                <w:b/>
                <w:bCs/>
                <w:color w:val="000000"/>
                <w:lang w:val="es-ES_tradnl"/>
              </w:rPr>
              <w:t>Artículo 3º.</w:t>
            </w:r>
            <w:r>
              <w:rPr>
                <w:rStyle w:val="apple-converted-space"/>
                <w:rFonts w:ascii="Calibri" w:hAnsi="Calibri"/>
                <w:color w:val="000000"/>
                <w:lang w:val="es-ES_tradnl"/>
              </w:rPr>
              <w:t> </w:t>
            </w:r>
            <w:r>
              <w:rPr>
                <w:rFonts w:ascii="Calibri" w:hAnsi="Calibri"/>
                <w:i/>
                <w:iCs/>
                <w:color w:val="000000"/>
                <w:lang w:val="es-ES_tradnl"/>
              </w:rPr>
              <w:t>Festival pedazo de acordeón</w:t>
            </w:r>
          </w:p>
        </w:tc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t>Se acoge el texto de Senado</w:t>
            </w:r>
          </w:p>
        </w:tc>
      </w:tr>
      <w:tr w:rsidR="00A70E78" w:rsidTr="00A70E78"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rPr>
                <w:rFonts w:ascii="Calibri" w:hAnsi="Calibri"/>
                <w:b/>
                <w:bCs/>
                <w:color w:val="000000"/>
                <w:spacing w:val="-5"/>
                <w:lang w:val="es-ES_tradnl"/>
              </w:rPr>
              <w:t>Artículo 4º.</w:t>
            </w:r>
            <w:r>
              <w:rPr>
                <w:rStyle w:val="apple-converted-space"/>
                <w:rFonts w:ascii="Calibri" w:hAnsi="Calibri"/>
                <w:color w:val="000000"/>
                <w:spacing w:val="-5"/>
                <w:lang w:val="es-ES_tradnl"/>
              </w:rPr>
              <w:t> </w:t>
            </w:r>
            <w:r>
              <w:rPr>
                <w:rFonts w:ascii="Calibri" w:hAnsi="Calibri"/>
                <w:i/>
                <w:iCs/>
                <w:color w:val="000000"/>
                <w:spacing w:val="-5"/>
                <w:lang w:val="es-ES_tradnl"/>
              </w:rPr>
              <w:t>Casa Museo Gilberto Alejandro Dur</w:t>
            </w:r>
            <w:r>
              <w:rPr>
                <w:rFonts w:ascii="Calibri" w:hAnsi="Calibri"/>
                <w:color w:val="000000"/>
                <w:spacing w:val="-5"/>
                <w:lang w:val="es-ES_tradnl"/>
              </w:rPr>
              <w:t>á</w:t>
            </w:r>
            <w:r>
              <w:rPr>
                <w:rFonts w:ascii="Calibri" w:hAnsi="Calibri"/>
                <w:i/>
                <w:iCs/>
                <w:color w:val="000000"/>
                <w:spacing w:val="-5"/>
                <w:lang w:val="es-ES_tradnl"/>
              </w:rPr>
              <w:t>n Díaz-Alejo Durán</w:t>
            </w:r>
          </w:p>
        </w:tc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t>Se acoge el texto de Senado</w:t>
            </w:r>
          </w:p>
        </w:tc>
      </w:tr>
      <w:tr w:rsidR="00A70E78" w:rsidTr="00A70E78"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rPr>
                <w:rFonts w:ascii="Calibri" w:hAnsi="Calibri"/>
                <w:b/>
                <w:bCs/>
                <w:color w:val="000000"/>
                <w:spacing w:val="-2"/>
                <w:lang w:val="es-ES_tradnl"/>
              </w:rPr>
              <w:t>Artículo 5º.</w:t>
            </w:r>
            <w:r>
              <w:rPr>
                <w:rStyle w:val="apple-converted-space"/>
                <w:rFonts w:ascii="Calibri" w:hAnsi="Calibri"/>
                <w:b/>
                <w:bCs/>
                <w:color w:val="000000"/>
                <w:spacing w:val="-2"/>
                <w:lang w:val="es-ES_tradnl"/>
              </w:rPr>
              <w:t> </w:t>
            </w:r>
            <w:r>
              <w:rPr>
                <w:rFonts w:ascii="Calibri" w:hAnsi="Calibri"/>
                <w:i/>
                <w:iCs/>
                <w:color w:val="000000"/>
                <w:spacing w:val="-2"/>
                <w:lang w:val="es-ES_tradnl"/>
              </w:rPr>
              <w:t>Escenario-étnico- folclórico y cultural Alejandro Durán Díaz - Alejo Durán</w:t>
            </w:r>
          </w:p>
        </w:tc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t>Se acoge el texto de Senado</w:t>
            </w:r>
          </w:p>
        </w:tc>
      </w:tr>
      <w:tr w:rsidR="00A70E78" w:rsidTr="00A70E78"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rPr>
                <w:rFonts w:ascii="Calibri" w:hAnsi="Calibri"/>
                <w:b/>
                <w:bCs/>
                <w:color w:val="000000"/>
                <w:lang w:val="es-ES_tradnl"/>
              </w:rPr>
              <w:t>6º.</w:t>
            </w:r>
            <w:r>
              <w:rPr>
                <w:rStyle w:val="apple-converted-space"/>
                <w:rFonts w:ascii="Calibri" w:hAnsi="Calibri"/>
                <w:b/>
                <w:bCs/>
                <w:i/>
                <w:iCs/>
                <w:color w:val="000000"/>
                <w:lang w:val="es-ES_tradnl"/>
              </w:rPr>
              <w:t> </w:t>
            </w:r>
            <w:r w:rsidRPr="00A70E78">
              <w:rPr>
                <w:rFonts w:ascii="Calibri" w:hAnsi="Calibri"/>
                <w:bCs/>
                <w:i/>
                <w:iCs/>
                <w:color w:val="000000"/>
                <w:lang w:val="es-ES_tradnl"/>
              </w:rPr>
              <w:t>FUNDACIÓN CENTENARIO ALEJO VIVE</w:t>
            </w:r>
          </w:p>
        </w:tc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t>Se acoge el texto de Senado</w:t>
            </w:r>
          </w:p>
        </w:tc>
      </w:tr>
      <w:tr w:rsidR="00A70E78" w:rsidTr="00A70E78"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rPr>
                <w:rFonts w:ascii="Calibri" w:hAnsi="Calibri"/>
                <w:b/>
                <w:bCs/>
                <w:color w:val="000000"/>
                <w:lang w:val="es-ES_tradnl"/>
              </w:rPr>
              <w:t>Artículo 7º.</w:t>
            </w:r>
            <w:r>
              <w:rPr>
                <w:rStyle w:val="apple-converted-space"/>
                <w:rFonts w:ascii="Calibri" w:hAnsi="Calibri"/>
                <w:b/>
                <w:bCs/>
                <w:color w:val="000000"/>
                <w:lang w:val="es-ES_tradnl"/>
              </w:rPr>
              <w:t> </w:t>
            </w:r>
            <w:r>
              <w:rPr>
                <w:rFonts w:ascii="Calibri" w:hAnsi="Calibri"/>
                <w:i/>
                <w:iCs/>
                <w:color w:val="000000"/>
                <w:lang w:val="es-ES_tradnl"/>
              </w:rPr>
              <w:t>Vigencia</w:t>
            </w:r>
          </w:p>
        </w:tc>
        <w:tc>
          <w:tcPr>
            <w:tcW w:w="4489" w:type="dxa"/>
          </w:tcPr>
          <w:p w:rsidR="00A70E78" w:rsidRDefault="00A70E78" w:rsidP="00A70E78">
            <w:pPr>
              <w:jc w:val="both"/>
            </w:pPr>
            <w:r>
              <w:t>Se acoge el texto de Senado</w:t>
            </w:r>
          </w:p>
        </w:tc>
      </w:tr>
    </w:tbl>
    <w:p w:rsidR="00A70E78" w:rsidRDefault="00A70E78" w:rsidP="00A70E78">
      <w:pPr>
        <w:spacing w:after="0"/>
        <w:rPr>
          <w:b/>
        </w:rPr>
      </w:pPr>
    </w:p>
    <w:p w:rsidR="00A70E78" w:rsidRDefault="00A70E78" w:rsidP="00A70E78">
      <w:pPr>
        <w:spacing w:after="0"/>
        <w:jc w:val="center"/>
        <w:rPr>
          <w:b/>
        </w:rPr>
      </w:pPr>
      <w:r>
        <w:rPr>
          <w:b/>
        </w:rPr>
        <w:t xml:space="preserve">TEXTO CONCILIADO AL PROYECTO DE LEY </w:t>
      </w:r>
      <w:r w:rsidRPr="00BC1AF2">
        <w:rPr>
          <w:b/>
        </w:rPr>
        <w:t>235 DE 2016 CÁMARA DE REPRESENTANTES, 199 DE 2016 SENADO</w:t>
      </w:r>
    </w:p>
    <w:p w:rsidR="00A70E78" w:rsidRDefault="00A70E78" w:rsidP="00A70E78">
      <w:pPr>
        <w:spacing w:after="0"/>
        <w:jc w:val="center"/>
        <w:rPr>
          <w:b/>
        </w:rPr>
      </w:pPr>
    </w:p>
    <w:p w:rsidR="00240BE3" w:rsidRPr="00240BE3" w:rsidRDefault="00240BE3" w:rsidP="00240BE3">
      <w:pPr>
        <w:spacing w:after="0"/>
        <w:jc w:val="center"/>
        <w:rPr>
          <w:b/>
        </w:rPr>
      </w:pPr>
      <w:r>
        <w:rPr>
          <w:b/>
          <w:i/>
          <w:iCs/>
          <w:lang w:val="es-ES_tradnl"/>
        </w:rPr>
        <w:t>“P</w:t>
      </w:r>
      <w:r w:rsidRPr="00240BE3">
        <w:rPr>
          <w:b/>
          <w:i/>
          <w:iCs/>
          <w:lang w:val="es-ES_tradnl"/>
        </w:rPr>
        <w:t>or medio de la cual la Nación se asocia y rinde homenaje a la Vida y Obra del Juglar, Gilberto Alejandro Duran Díaz -Alejo Durán- al cumplir los 100 años de su Natalicio y se dictan otras disposiciones.</w:t>
      </w:r>
      <w:r>
        <w:rPr>
          <w:b/>
          <w:i/>
          <w:iCs/>
          <w:lang w:val="es-ES_tradnl"/>
        </w:rPr>
        <w:t>”</w:t>
      </w:r>
    </w:p>
    <w:p w:rsidR="00A70E78" w:rsidRDefault="00A70E78" w:rsidP="00A70E78">
      <w:pPr>
        <w:pStyle w:val="xmsonormal"/>
        <w:shd w:val="clear" w:color="auto" w:fill="FFFFFF"/>
        <w:spacing w:before="45" w:beforeAutospacing="0" w:after="45" w:afterAutospacing="0" w:line="288" w:lineRule="atLeast"/>
        <w:jc w:val="center"/>
        <w:textAlignment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s-ES_tradnl"/>
        </w:rPr>
        <w:t>El Congreso de la República de Colombia</w:t>
      </w:r>
    </w:p>
    <w:p w:rsidR="00A70E78" w:rsidRDefault="00A70E78" w:rsidP="00A70E78">
      <w:pPr>
        <w:pStyle w:val="xmsonormal"/>
        <w:shd w:val="clear" w:color="auto" w:fill="FFFFFF"/>
        <w:spacing w:before="45" w:beforeAutospacing="0" w:after="45" w:afterAutospacing="0" w:line="288" w:lineRule="atLeast"/>
        <w:jc w:val="center"/>
        <w:textAlignment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s-ES_tradnl"/>
        </w:rPr>
        <w:t>DECRETA:</w:t>
      </w:r>
    </w:p>
    <w:p w:rsidR="00A70E78" w:rsidRDefault="00A70E78" w:rsidP="00A70E78">
      <w:pPr>
        <w:pStyle w:val="xmsonormal"/>
        <w:shd w:val="clear" w:color="auto" w:fill="FFFFFF"/>
        <w:spacing w:before="45" w:beforeAutospacing="0" w:after="45" w:afterAutospacing="0" w:line="288" w:lineRule="atLeast"/>
        <w:ind w:firstLine="283"/>
        <w:jc w:val="both"/>
        <w:textAlignment w:val="center"/>
        <w:rPr>
          <w:rFonts w:ascii="Calibri" w:hAnsi="Calibri"/>
          <w:b/>
          <w:bCs/>
          <w:color w:val="000000"/>
          <w:spacing w:val="-5"/>
          <w:lang w:val="es-ES_tradnl"/>
        </w:rPr>
      </w:pPr>
      <w:r>
        <w:rPr>
          <w:rFonts w:ascii="Calibri" w:hAnsi="Calibri"/>
          <w:b/>
          <w:bCs/>
          <w:color w:val="000000"/>
          <w:spacing w:val="-5"/>
          <w:lang w:val="es-ES_tradnl"/>
        </w:rPr>
        <w:t>Artículo 1º.</w:t>
      </w:r>
      <w:r>
        <w:rPr>
          <w:rStyle w:val="apple-converted-space"/>
          <w:rFonts w:ascii="Calibri" w:hAnsi="Calibri"/>
          <w:color w:val="000000"/>
          <w:spacing w:val="-5"/>
          <w:lang w:val="es-ES_tradnl"/>
        </w:rPr>
        <w:t> </w:t>
      </w:r>
      <w:r>
        <w:rPr>
          <w:rFonts w:ascii="Calibri" w:hAnsi="Calibri"/>
          <w:i/>
          <w:iCs/>
          <w:color w:val="000000"/>
          <w:spacing w:val="-5"/>
          <w:lang w:val="es-ES_tradnl"/>
        </w:rPr>
        <w:t>Honores.</w:t>
      </w:r>
      <w:r>
        <w:rPr>
          <w:rStyle w:val="apple-converted-space"/>
          <w:rFonts w:ascii="Calibri" w:hAnsi="Calibri"/>
          <w:i/>
          <w:iCs/>
          <w:color w:val="000000"/>
          <w:spacing w:val="-5"/>
          <w:lang w:val="es-ES_tradnl"/>
        </w:rPr>
        <w:t> </w:t>
      </w:r>
      <w:r>
        <w:rPr>
          <w:rFonts w:ascii="Calibri" w:hAnsi="Calibri"/>
          <w:color w:val="000000"/>
          <w:spacing w:val="-5"/>
          <w:lang w:val="es-ES_tradnl"/>
        </w:rPr>
        <w:t>La República de Colombia exalta la memoria del Maestro;</w:t>
      </w:r>
      <w:r>
        <w:rPr>
          <w:rStyle w:val="apple-converted-space"/>
          <w:rFonts w:ascii="Calibri" w:hAnsi="Calibri"/>
          <w:b/>
          <w:bCs/>
          <w:color w:val="000000"/>
          <w:spacing w:val="-5"/>
          <w:lang w:val="es-ES_tradnl"/>
        </w:rPr>
        <w:t> </w:t>
      </w:r>
      <w:r>
        <w:rPr>
          <w:rFonts w:ascii="Calibri" w:hAnsi="Calibri"/>
          <w:b/>
          <w:bCs/>
          <w:color w:val="000000"/>
          <w:spacing w:val="-5"/>
          <w:lang w:val="es-ES_tradnl"/>
        </w:rPr>
        <w:t>Gilberto Alejandro Durán Díaz-Alejo Durán</w:t>
      </w:r>
      <w:r>
        <w:rPr>
          <w:rFonts w:ascii="Calibri" w:hAnsi="Calibri"/>
          <w:color w:val="000000"/>
          <w:spacing w:val="-5"/>
          <w:lang w:val="es-ES_tradnl"/>
        </w:rPr>
        <w:t>,</w:t>
      </w:r>
      <w:r>
        <w:rPr>
          <w:rStyle w:val="apple-converted-space"/>
          <w:rFonts w:ascii="Calibri" w:hAnsi="Calibri"/>
          <w:b/>
          <w:bCs/>
          <w:color w:val="000000"/>
          <w:spacing w:val="-5"/>
          <w:lang w:val="es-ES_tradnl"/>
        </w:rPr>
        <w:t> </w:t>
      </w:r>
      <w:r>
        <w:rPr>
          <w:rFonts w:ascii="Calibri" w:hAnsi="Calibri"/>
          <w:color w:val="000000"/>
          <w:spacing w:val="-5"/>
          <w:lang w:val="es-ES_tradnl"/>
        </w:rPr>
        <w:t>Juglar, intérprete, compositor y músico, meritorio exponente de la Tradición Folclórica de la Costa Caribe Colombiana, émulo de nuevas generaciones y constante inspirador. Declarando el año 2019 como</w:t>
      </w:r>
      <w:r>
        <w:rPr>
          <w:rStyle w:val="apple-converted-space"/>
          <w:rFonts w:ascii="Calibri" w:hAnsi="Calibri"/>
          <w:color w:val="000000"/>
          <w:spacing w:val="-5"/>
          <w:lang w:val="es-ES_tradnl"/>
        </w:rPr>
        <w:t> </w:t>
      </w:r>
      <w:r>
        <w:rPr>
          <w:rFonts w:ascii="Calibri" w:hAnsi="Calibri"/>
          <w:b/>
          <w:bCs/>
          <w:color w:val="000000"/>
          <w:spacing w:val="-5"/>
          <w:lang w:val="es-ES_tradnl"/>
        </w:rPr>
        <w:t>“El año conmemorativo a la vida y obra del Maestro Alejo Durán”</w:t>
      </w:r>
    </w:p>
    <w:p w:rsidR="00A70E78" w:rsidRDefault="00A70E78" w:rsidP="00A70E78">
      <w:pPr>
        <w:pStyle w:val="xmsonormal"/>
        <w:shd w:val="clear" w:color="auto" w:fill="FFFFFF"/>
        <w:spacing w:before="45" w:beforeAutospacing="0" w:after="45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</w:rPr>
      </w:pPr>
    </w:p>
    <w:p w:rsidR="00A70E78" w:rsidRDefault="00A70E78" w:rsidP="00A70E78">
      <w:pPr>
        <w:pStyle w:val="xmsonormal"/>
        <w:shd w:val="clear" w:color="auto" w:fill="FFFFFF"/>
        <w:spacing w:before="45" w:beforeAutospacing="0" w:after="45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b/>
          <w:bCs/>
          <w:color w:val="000000"/>
          <w:lang w:val="es-ES_tradnl"/>
        </w:rPr>
        <w:t>Artículo 2º.</w:t>
      </w:r>
      <w:r>
        <w:rPr>
          <w:rStyle w:val="apple-converted-space"/>
          <w:rFonts w:ascii="Calibri" w:hAnsi="Calibri"/>
          <w:b/>
          <w:bCs/>
          <w:color w:val="000000"/>
          <w:lang w:val="es-ES_tradnl"/>
        </w:rPr>
        <w:t> </w:t>
      </w:r>
      <w:r>
        <w:rPr>
          <w:rFonts w:ascii="Calibri" w:hAnsi="Calibri"/>
          <w:i/>
          <w:iCs/>
          <w:color w:val="000000"/>
          <w:lang w:val="es-ES_tradnl"/>
        </w:rPr>
        <w:t>Escultura.</w:t>
      </w:r>
      <w:r>
        <w:rPr>
          <w:rStyle w:val="apple-converted-space"/>
          <w:rFonts w:ascii="Calibri" w:hAnsi="Calibri"/>
          <w:b/>
          <w:bCs/>
          <w:color w:val="000000"/>
          <w:lang w:val="es-ES_tradnl"/>
        </w:rPr>
        <w:t> </w:t>
      </w:r>
      <w:r>
        <w:rPr>
          <w:rFonts w:ascii="Calibri" w:hAnsi="Calibri"/>
          <w:color w:val="000000"/>
          <w:lang w:val="es-ES_tradnl"/>
        </w:rPr>
        <w:t>Como homenaje a su memoria, se autoriza a La Nación construir en el municipio del El Paso, Cesar, una escultura del Maestro</w:t>
      </w:r>
      <w:r>
        <w:rPr>
          <w:rStyle w:val="apple-converted-space"/>
          <w:rFonts w:ascii="Calibri" w:hAnsi="Calibri"/>
          <w:color w:val="000000"/>
          <w:lang w:val="es-ES_tradnl"/>
        </w:rPr>
        <w:t> </w:t>
      </w:r>
      <w:r>
        <w:rPr>
          <w:rFonts w:ascii="Calibri" w:hAnsi="Calibri"/>
          <w:b/>
          <w:bCs/>
          <w:color w:val="000000"/>
          <w:lang w:val="es-ES_tradnl"/>
        </w:rPr>
        <w:t>Gilberto Alejandro Durán Díaz-Alejo Durán</w:t>
      </w:r>
      <w:r>
        <w:rPr>
          <w:rFonts w:ascii="Calibri" w:hAnsi="Calibri"/>
          <w:color w:val="000000"/>
          <w:lang w:val="es-ES_tradnl"/>
        </w:rPr>
        <w:t>, la cual será puesta en un lugar referente del respectivo municipio y será encomendada a un escultor colombiano, escogido con base en un concurso de méritos que abrirá el Ministerio de Cultura para tal efecto.</w:t>
      </w:r>
    </w:p>
    <w:p w:rsidR="00A70E78" w:rsidRDefault="00A70E78" w:rsidP="00A70E78">
      <w:pPr>
        <w:pStyle w:val="xmsonormal"/>
        <w:shd w:val="clear" w:color="auto" w:fill="FFFFFF"/>
        <w:spacing w:before="45" w:beforeAutospacing="0" w:after="45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</w:rPr>
      </w:pPr>
    </w:p>
    <w:p w:rsidR="00A70E78" w:rsidRDefault="00A70E78" w:rsidP="00A70E78">
      <w:pPr>
        <w:pStyle w:val="xmsonormal"/>
        <w:shd w:val="clear" w:color="auto" w:fill="FFFFFF"/>
        <w:spacing w:before="57" w:beforeAutospacing="0" w:after="57" w:afterAutospacing="0" w:line="288" w:lineRule="atLeast"/>
        <w:ind w:firstLine="283"/>
        <w:jc w:val="both"/>
        <w:textAlignment w:val="center"/>
        <w:rPr>
          <w:rFonts w:ascii="Calibri" w:hAnsi="Calibri"/>
          <w:b/>
          <w:bCs/>
          <w:color w:val="000000"/>
          <w:lang w:val="es-ES_tradnl"/>
        </w:rPr>
      </w:pPr>
      <w:r>
        <w:rPr>
          <w:rFonts w:ascii="Calibri" w:hAnsi="Calibri"/>
          <w:b/>
          <w:bCs/>
          <w:color w:val="000000"/>
          <w:lang w:val="es-ES_tradnl"/>
        </w:rPr>
        <w:t>Artículo 3º.</w:t>
      </w:r>
      <w:r>
        <w:rPr>
          <w:rStyle w:val="apple-converted-space"/>
          <w:rFonts w:ascii="Calibri" w:hAnsi="Calibri"/>
          <w:color w:val="000000"/>
          <w:lang w:val="es-ES_tradnl"/>
        </w:rPr>
        <w:t> </w:t>
      </w:r>
      <w:r>
        <w:rPr>
          <w:rFonts w:ascii="Calibri" w:hAnsi="Calibri"/>
          <w:i/>
          <w:iCs/>
          <w:color w:val="000000"/>
          <w:lang w:val="es-ES_tradnl"/>
        </w:rPr>
        <w:t>Festival pedazo de acordeón.</w:t>
      </w:r>
      <w:r>
        <w:rPr>
          <w:rStyle w:val="apple-converted-space"/>
          <w:rFonts w:ascii="Calibri" w:hAnsi="Calibri"/>
          <w:b/>
          <w:bCs/>
          <w:color w:val="000000"/>
          <w:lang w:val="es-ES_tradnl"/>
        </w:rPr>
        <w:t> </w:t>
      </w:r>
      <w:proofErr w:type="spellStart"/>
      <w:r>
        <w:rPr>
          <w:rFonts w:ascii="Calibri" w:hAnsi="Calibri"/>
          <w:color w:val="000000"/>
          <w:lang w:val="es-ES_tradnl"/>
        </w:rPr>
        <w:t>Autorízase</w:t>
      </w:r>
      <w:proofErr w:type="spellEnd"/>
      <w:r>
        <w:rPr>
          <w:rFonts w:ascii="Calibri" w:hAnsi="Calibri"/>
          <w:color w:val="000000"/>
          <w:lang w:val="es-ES_tradnl"/>
        </w:rPr>
        <w:t xml:space="preserve"> al Gobierno nacional para declarar Patrimonio Cultural de la Nación al Festival “Pedazo de Acordeón”, que anualmente se celebra en homenaje al Maestro;</w:t>
      </w:r>
      <w:r>
        <w:rPr>
          <w:rStyle w:val="apple-converted-space"/>
          <w:rFonts w:ascii="Calibri" w:hAnsi="Calibri"/>
          <w:b/>
          <w:bCs/>
          <w:color w:val="000000"/>
          <w:lang w:val="es-ES_tradnl"/>
        </w:rPr>
        <w:t> </w:t>
      </w:r>
      <w:r>
        <w:rPr>
          <w:rFonts w:ascii="Calibri" w:hAnsi="Calibri"/>
          <w:b/>
          <w:bCs/>
          <w:color w:val="000000"/>
          <w:lang w:val="es-ES_tradnl"/>
        </w:rPr>
        <w:t>Alejo Durán.</w:t>
      </w:r>
    </w:p>
    <w:p w:rsidR="00A70E78" w:rsidRDefault="00A70E78" w:rsidP="00A70E78">
      <w:pPr>
        <w:pStyle w:val="xmsonormal"/>
        <w:shd w:val="clear" w:color="auto" w:fill="FFFFFF"/>
        <w:spacing w:before="57" w:beforeAutospacing="0" w:after="57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</w:rPr>
      </w:pPr>
    </w:p>
    <w:p w:rsidR="00A70E78" w:rsidRDefault="00A70E78" w:rsidP="00A70E7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pacing w:val="-5"/>
          <w:lang w:val="es-ES_tradnl"/>
        </w:rPr>
        <w:t>Artículo 4º.</w:t>
      </w:r>
      <w:r>
        <w:rPr>
          <w:rStyle w:val="apple-converted-space"/>
          <w:rFonts w:ascii="Calibri" w:hAnsi="Calibri"/>
          <w:color w:val="000000"/>
          <w:spacing w:val="-5"/>
          <w:lang w:val="es-ES_tradnl"/>
        </w:rPr>
        <w:t> </w:t>
      </w:r>
      <w:r>
        <w:rPr>
          <w:rFonts w:ascii="Calibri" w:hAnsi="Calibri"/>
          <w:i/>
          <w:iCs/>
          <w:color w:val="000000"/>
          <w:spacing w:val="-5"/>
          <w:lang w:val="es-ES_tradnl"/>
        </w:rPr>
        <w:t>Casa Museo Gilberto Alejandro Dur</w:t>
      </w:r>
      <w:r>
        <w:rPr>
          <w:rFonts w:ascii="Calibri" w:hAnsi="Calibri"/>
          <w:color w:val="000000"/>
          <w:spacing w:val="-5"/>
          <w:lang w:val="es-ES_tradnl"/>
        </w:rPr>
        <w:t>á</w:t>
      </w:r>
      <w:r>
        <w:rPr>
          <w:rFonts w:ascii="Calibri" w:hAnsi="Calibri"/>
          <w:i/>
          <w:iCs/>
          <w:color w:val="000000"/>
          <w:spacing w:val="-5"/>
          <w:lang w:val="es-ES_tradnl"/>
        </w:rPr>
        <w:t>n Díaz-Alejo Durán.</w:t>
      </w:r>
      <w:r>
        <w:rPr>
          <w:rStyle w:val="apple-converted-space"/>
          <w:rFonts w:ascii="Calibri" w:hAnsi="Calibri"/>
          <w:i/>
          <w:iCs/>
          <w:color w:val="000000"/>
          <w:spacing w:val="-5"/>
          <w:lang w:val="es-ES_tradnl"/>
        </w:rPr>
        <w:t> </w:t>
      </w:r>
      <w:r>
        <w:rPr>
          <w:rFonts w:ascii="Calibri" w:hAnsi="Calibri"/>
          <w:color w:val="000000"/>
          <w:spacing w:val="-5"/>
          <w:lang w:val="es-ES_tradnl"/>
        </w:rPr>
        <w:t>Autorícese al Gobierno Nacional con el fin de que asigne dentro del Presupuesto General de la Nación las partidas presupuestales, para la construcción y adecuación de la Casa Museo Gilberto Alejandro Dur</w:t>
      </w:r>
      <w:r w:rsidRPr="00A70E78">
        <w:rPr>
          <w:rFonts w:ascii="Calibri" w:hAnsi="Calibri"/>
          <w:bCs/>
          <w:color w:val="000000"/>
          <w:spacing w:val="-5"/>
          <w:lang w:val="es-ES_tradnl"/>
        </w:rPr>
        <w:t>á</w:t>
      </w:r>
      <w:r>
        <w:rPr>
          <w:rFonts w:ascii="Calibri" w:hAnsi="Calibri"/>
          <w:color w:val="000000"/>
          <w:spacing w:val="-5"/>
          <w:lang w:val="es-ES_tradnl"/>
        </w:rPr>
        <w:t>n Díaz - Alejo Durán.</w:t>
      </w:r>
    </w:p>
    <w:p w:rsidR="00A70E78" w:rsidRDefault="00A70E78" w:rsidP="00A70E78">
      <w:pPr>
        <w:pStyle w:val="xmsonormal"/>
        <w:shd w:val="clear" w:color="auto" w:fill="FFFFFF"/>
        <w:spacing w:before="57" w:beforeAutospacing="0" w:after="57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  <w:spacing w:val="-2"/>
          <w:lang w:val="es-ES_tradnl"/>
        </w:rPr>
      </w:pPr>
      <w:r>
        <w:rPr>
          <w:rFonts w:ascii="Calibri" w:hAnsi="Calibri"/>
          <w:b/>
          <w:bCs/>
          <w:color w:val="000000"/>
          <w:spacing w:val="-2"/>
          <w:lang w:val="es-ES_tradnl"/>
        </w:rPr>
        <w:lastRenderedPageBreak/>
        <w:t>Artículo 5º.</w:t>
      </w:r>
      <w:r>
        <w:rPr>
          <w:rStyle w:val="apple-converted-space"/>
          <w:rFonts w:ascii="Calibri" w:hAnsi="Calibri"/>
          <w:b/>
          <w:bCs/>
          <w:color w:val="000000"/>
          <w:spacing w:val="-2"/>
          <w:lang w:val="es-ES_tradnl"/>
        </w:rPr>
        <w:t> </w:t>
      </w:r>
      <w:r>
        <w:rPr>
          <w:rFonts w:ascii="Calibri" w:hAnsi="Calibri"/>
          <w:i/>
          <w:iCs/>
          <w:color w:val="000000"/>
          <w:spacing w:val="-2"/>
          <w:lang w:val="es-ES_tradnl"/>
        </w:rPr>
        <w:t>Escenario-étnico- folclórico y cultural Alejandro Durán Díaz - Alejo Durán.</w:t>
      </w:r>
      <w:r>
        <w:rPr>
          <w:rStyle w:val="apple-converted-space"/>
          <w:rFonts w:ascii="Calibri" w:hAnsi="Calibri"/>
          <w:color w:val="000000"/>
          <w:spacing w:val="-2"/>
          <w:lang w:val="es-ES_tradnl"/>
        </w:rPr>
        <w:t> </w:t>
      </w:r>
      <w:r>
        <w:rPr>
          <w:rFonts w:ascii="Calibri" w:hAnsi="Calibri"/>
          <w:color w:val="000000"/>
          <w:spacing w:val="-2"/>
          <w:lang w:val="es-ES_tradnl"/>
        </w:rPr>
        <w:t xml:space="preserve"> Autorícese al Gobierno nacional con el fin de que asigne dentro del Presupuesto General de la Nación las partidas presupuestales, para la construcción de un escenario-étnico-folclórico y cultural-Parque Temático conceptual que se llamará: Alejandro “</w:t>
      </w:r>
      <w:proofErr w:type="spellStart"/>
      <w:r>
        <w:rPr>
          <w:rFonts w:ascii="Calibri" w:hAnsi="Calibri"/>
          <w:color w:val="000000"/>
          <w:spacing w:val="-2"/>
          <w:lang w:val="es-ES_tradnl"/>
        </w:rPr>
        <w:t>Apa</w:t>
      </w:r>
      <w:proofErr w:type="spellEnd"/>
      <w:r>
        <w:rPr>
          <w:rFonts w:ascii="Calibri" w:hAnsi="Calibri"/>
          <w:color w:val="000000"/>
          <w:spacing w:val="-2"/>
          <w:lang w:val="es-ES_tradnl"/>
        </w:rPr>
        <w:t xml:space="preserve">” Durán Díaz - Alejo Durán, donde tengan convergencia la práctica, la promoción, la difusión, la creación, la realización y actividades que contribuyan a la exaltación de los símbolos que históricamente han convertido a la cabecera municipal de El Paso, Cesar, como epicentro de la expresión vernácula y autóctona de los bailes cantaos y de la música </w:t>
      </w:r>
      <w:proofErr w:type="spellStart"/>
      <w:r>
        <w:rPr>
          <w:rFonts w:ascii="Calibri" w:hAnsi="Calibri"/>
          <w:color w:val="000000"/>
          <w:spacing w:val="-2"/>
          <w:lang w:val="es-ES_tradnl"/>
        </w:rPr>
        <w:t>vallenata</w:t>
      </w:r>
      <w:proofErr w:type="spellEnd"/>
      <w:r>
        <w:rPr>
          <w:rFonts w:ascii="Calibri" w:hAnsi="Calibri"/>
          <w:color w:val="000000"/>
          <w:spacing w:val="-2"/>
          <w:lang w:val="es-ES_tradnl"/>
        </w:rPr>
        <w:t xml:space="preserve"> y sus juglares, para la recuperación del patrimonio histórico y cultural de la región Caribe.</w:t>
      </w:r>
    </w:p>
    <w:p w:rsidR="00A70E78" w:rsidRDefault="00A70E78" w:rsidP="00A70E78">
      <w:pPr>
        <w:pStyle w:val="xmsonormal"/>
        <w:shd w:val="clear" w:color="auto" w:fill="FFFFFF"/>
        <w:spacing w:before="57" w:beforeAutospacing="0" w:after="57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</w:rPr>
      </w:pPr>
    </w:p>
    <w:p w:rsidR="00A70E78" w:rsidRDefault="00A70E78" w:rsidP="00A70E78">
      <w:pPr>
        <w:pStyle w:val="xmsonormal"/>
        <w:shd w:val="clear" w:color="auto" w:fill="FFFFFF"/>
        <w:spacing w:before="57" w:beforeAutospacing="0" w:after="57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b/>
          <w:bCs/>
          <w:color w:val="000000"/>
          <w:lang w:val="es-ES_tradnl"/>
        </w:rPr>
        <w:t>6º.</w:t>
      </w:r>
      <w:r>
        <w:rPr>
          <w:rStyle w:val="apple-converted-space"/>
          <w:rFonts w:ascii="Calibri" w:hAnsi="Calibri"/>
          <w:b/>
          <w:bCs/>
          <w:i/>
          <w:iCs/>
          <w:color w:val="000000"/>
          <w:lang w:val="es-ES_tradnl"/>
        </w:rPr>
        <w:t> </w:t>
      </w:r>
      <w:r>
        <w:rPr>
          <w:rFonts w:ascii="Calibri" w:hAnsi="Calibri"/>
          <w:b/>
          <w:bCs/>
          <w:i/>
          <w:iCs/>
          <w:color w:val="000000"/>
          <w:lang w:val="es-ES_tradnl"/>
        </w:rPr>
        <w:t>FUNDACIÓN CENTENARIO ALEJO VIVE</w:t>
      </w:r>
      <w:r>
        <w:rPr>
          <w:rFonts w:ascii="Calibri" w:hAnsi="Calibri"/>
          <w:b/>
          <w:bCs/>
          <w:color w:val="000000"/>
          <w:lang w:val="es-ES_tradnl"/>
        </w:rPr>
        <w:t>.</w:t>
      </w:r>
      <w:r>
        <w:rPr>
          <w:rStyle w:val="apple-converted-space"/>
          <w:rFonts w:ascii="Calibri" w:hAnsi="Calibri"/>
          <w:color w:val="000000"/>
          <w:lang w:val="es-ES_tradnl"/>
        </w:rPr>
        <w:t> </w:t>
      </w:r>
      <w:r>
        <w:rPr>
          <w:rFonts w:ascii="Calibri" w:hAnsi="Calibri"/>
          <w:color w:val="000000"/>
          <w:lang w:val="es-ES_tradnl"/>
        </w:rPr>
        <w:t>Para conmemorar el centenario del maestro Alejo Durán se faculta al Gobierno nacional, para que participe en la creación de</w:t>
      </w:r>
      <w:r>
        <w:rPr>
          <w:rStyle w:val="apple-converted-space"/>
          <w:rFonts w:ascii="Calibri" w:hAnsi="Calibri"/>
          <w:color w:val="000000"/>
          <w:lang w:val="es-ES_tradnl"/>
        </w:rPr>
        <w:t> </w:t>
      </w:r>
      <w:r>
        <w:rPr>
          <w:rFonts w:ascii="Calibri" w:hAnsi="Calibri"/>
          <w:b/>
          <w:bCs/>
          <w:color w:val="000000"/>
          <w:lang w:val="es-ES_tradnl"/>
        </w:rPr>
        <w:t>La Fundación Centenario</w:t>
      </w:r>
      <w:r>
        <w:rPr>
          <w:rStyle w:val="apple-converted-space"/>
          <w:rFonts w:ascii="Calibri" w:hAnsi="Calibri"/>
          <w:b/>
          <w:bCs/>
          <w:color w:val="000000"/>
          <w:lang w:val="es-ES_tradnl"/>
        </w:rPr>
        <w:t> </w:t>
      </w:r>
      <w:r>
        <w:rPr>
          <w:rFonts w:ascii="Calibri" w:hAnsi="Calibri"/>
          <w:b/>
          <w:bCs/>
          <w:color w:val="000000"/>
          <w:lang w:val="es-ES_tradnl"/>
        </w:rPr>
        <w:t>Alejo Vive</w:t>
      </w:r>
      <w:r>
        <w:rPr>
          <w:rFonts w:ascii="Calibri" w:hAnsi="Calibri"/>
          <w:color w:val="000000"/>
          <w:lang w:val="es-ES_tradnl"/>
        </w:rPr>
        <w:t>. La fundación se encargará de la publicación de la Biografía del Maestro, edición de su obra musical, la programación de eventos académicos en los que se exalte la Vida y Obra del célebre compositor e intérprete de la región Caribe colombiana y los correspondientes programas de formación y capacitación.</w:t>
      </w:r>
    </w:p>
    <w:p w:rsidR="00A70E78" w:rsidRDefault="00A70E78" w:rsidP="00A70E78">
      <w:pPr>
        <w:pStyle w:val="xmsonormal"/>
        <w:shd w:val="clear" w:color="auto" w:fill="FFFFFF"/>
        <w:spacing w:before="57" w:beforeAutospacing="0" w:after="57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</w:rPr>
      </w:pPr>
    </w:p>
    <w:p w:rsidR="00A70E78" w:rsidRDefault="00A70E78" w:rsidP="00A70E78">
      <w:pPr>
        <w:pStyle w:val="xmsonormal"/>
        <w:shd w:val="clear" w:color="auto" w:fill="FFFFFF"/>
        <w:spacing w:before="57" w:beforeAutospacing="0" w:after="57" w:afterAutospacing="0" w:line="288" w:lineRule="atLeast"/>
        <w:ind w:firstLine="283"/>
        <w:jc w:val="both"/>
        <w:textAlignment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lang w:val="es-ES_tradnl"/>
        </w:rPr>
        <w:t>Artículo 7º.</w:t>
      </w:r>
      <w:r>
        <w:rPr>
          <w:rStyle w:val="apple-converted-space"/>
          <w:rFonts w:ascii="Calibri" w:hAnsi="Calibri"/>
          <w:b/>
          <w:bCs/>
          <w:color w:val="000000"/>
          <w:lang w:val="es-ES_tradnl"/>
        </w:rPr>
        <w:t> </w:t>
      </w:r>
      <w:r>
        <w:rPr>
          <w:rFonts w:ascii="Calibri" w:hAnsi="Calibri"/>
          <w:i/>
          <w:iCs/>
          <w:color w:val="000000"/>
          <w:lang w:val="es-ES_tradnl"/>
        </w:rPr>
        <w:t>Vigencia.</w:t>
      </w:r>
      <w:r>
        <w:rPr>
          <w:rStyle w:val="apple-converted-space"/>
          <w:rFonts w:ascii="Calibri" w:hAnsi="Calibri"/>
          <w:color w:val="000000"/>
          <w:lang w:val="es-ES_tradnl"/>
        </w:rPr>
        <w:t> </w:t>
      </w:r>
      <w:r>
        <w:rPr>
          <w:rFonts w:ascii="Calibri" w:hAnsi="Calibri"/>
          <w:color w:val="000000"/>
          <w:lang w:val="es-ES_tradnl"/>
        </w:rPr>
        <w:t>La presente ley deroga las disposiciones que le sean contrarias y rige a partir de su promulgación.</w:t>
      </w:r>
    </w:p>
    <w:p w:rsidR="00A70E78" w:rsidRDefault="00A70E78" w:rsidP="00A70E78">
      <w:pPr>
        <w:jc w:val="center"/>
        <w:rPr>
          <w:b/>
        </w:rPr>
      </w:pPr>
    </w:p>
    <w:p w:rsidR="00A70E78" w:rsidRDefault="00A70E78" w:rsidP="00A70E78">
      <w:pPr>
        <w:jc w:val="center"/>
        <w:rPr>
          <w:b/>
        </w:rPr>
      </w:pPr>
    </w:p>
    <w:p w:rsidR="00A70E78" w:rsidRDefault="00A70E78" w:rsidP="00A70E78">
      <w:pPr>
        <w:jc w:val="center"/>
        <w:rPr>
          <w:b/>
        </w:rPr>
      </w:pPr>
    </w:p>
    <w:p w:rsidR="00A70E78" w:rsidRDefault="00A70E78" w:rsidP="00A70E78">
      <w:pPr>
        <w:jc w:val="center"/>
        <w:rPr>
          <w:b/>
        </w:rPr>
      </w:pPr>
    </w:p>
    <w:p w:rsidR="00A70E78" w:rsidRDefault="00A70E78" w:rsidP="00A70E78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A70E78" w:rsidTr="00A70E78">
        <w:tc>
          <w:tcPr>
            <w:tcW w:w="4489" w:type="dxa"/>
          </w:tcPr>
          <w:p w:rsidR="00A70E78" w:rsidRDefault="00A70E78" w:rsidP="00A70E78">
            <w:pPr>
              <w:rPr>
                <w:b/>
              </w:rPr>
            </w:pPr>
            <w:r>
              <w:rPr>
                <w:b/>
              </w:rPr>
              <w:t>ANTENOR DURÁN CARRILLO</w:t>
            </w:r>
          </w:p>
          <w:p w:rsidR="00A70E78" w:rsidRDefault="00A70E78" w:rsidP="00A70E78">
            <w:r w:rsidRPr="00A70E78">
              <w:t xml:space="preserve">Representante a la Cámara </w:t>
            </w:r>
          </w:p>
          <w:p w:rsidR="00EE35CA" w:rsidRDefault="00EE35CA" w:rsidP="00A70E78"/>
          <w:p w:rsidR="00EE35CA" w:rsidRDefault="00EE35CA" w:rsidP="00A70E78"/>
          <w:p w:rsidR="00EE35CA" w:rsidRDefault="00EE35CA" w:rsidP="00A70E78"/>
          <w:p w:rsidR="00EE35CA" w:rsidRDefault="00EE35CA" w:rsidP="00A70E78"/>
          <w:p w:rsidR="00EE35CA" w:rsidRDefault="00EE35CA" w:rsidP="00A70E78"/>
          <w:p w:rsidR="00EE35CA" w:rsidRDefault="00EE35CA" w:rsidP="00A70E78">
            <w:pPr>
              <w:rPr>
                <w:b/>
              </w:rPr>
            </w:pPr>
            <w:r w:rsidRPr="00EE35CA">
              <w:rPr>
                <w:b/>
              </w:rPr>
              <w:t>JOSÉ CARLOS MIZGER PACHECO</w:t>
            </w:r>
          </w:p>
          <w:p w:rsidR="00EE35CA" w:rsidRPr="00EE35CA" w:rsidRDefault="00EE35CA" w:rsidP="00A70E78">
            <w:r w:rsidRPr="00EE35CA">
              <w:t>Representante a la Cámara</w:t>
            </w:r>
          </w:p>
        </w:tc>
        <w:tc>
          <w:tcPr>
            <w:tcW w:w="4489" w:type="dxa"/>
          </w:tcPr>
          <w:p w:rsidR="00F75AF5" w:rsidRPr="00F75AF5" w:rsidRDefault="00F75AF5" w:rsidP="00A70E78">
            <w:pPr>
              <w:rPr>
                <w:b/>
              </w:rPr>
            </w:pPr>
            <w:r w:rsidRPr="00F75AF5">
              <w:rPr>
                <w:b/>
              </w:rPr>
              <w:t xml:space="preserve">LEÓN RIGOBERTO BARÓN NEIRA </w:t>
            </w:r>
          </w:p>
          <w:p w:rsidR="00A70E78" w:rsidRDefault="00A70E78" w:rsidP="00A70E78">
            <w:r w:rsidRPr="00A70E78">
              <w:t>Senador de la República</w:t>
            </w:r>
          </w:p>
          <w:p w:rsidR="00EE35CA" w:rsidRDefault="00EE35CA" w:rsidP="00A70E78"/>
          <w:p w:rsidR="00EE35CA" w:rsidRPr="00A70E78" w:rsidRDefault="00EE35CA" w:rsidP="00A70E78"/>
        </w:tc>
      </w:tr>
    </w:tbl>
    <w:p w:rsidR="00A70E78" w:rsidRPr="00A70E78" w:rsidRDefault="00A70E78" w:rsidP="00A70E78">
      <w:pPr>
        <w:spacing w:after="0"/>
        <w:rPr>
          <w:b/>
        </w:rPr>
      </w:pPr>
    </w:p>
    <w:sectPr w:rsidR="00A70E78" w:rsidRPr="00A70E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CB" w:rsidRDefault="00D97FCB" w:rsidP="00BC1AF2">
      <w:pPr>
        <w:spacing w:after="0" w:line="240" w:lineRule="auto"/>
      </w:pPr>
      <w:r>
        <w:separator/>
      </w:r>
    </w:p>
  </w:endnote>
  <w:endnote w:type="continuationSeparator" w:id="0">
    <w:p w:rsidR="00D97FCB" w:rsidRDefault="00D97FCB" w:rsidP="00BC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CB" w:rsidRDefault="00D97FCB" w:rsidP="00BC1AF2">
      <w:pPr>
        <w:spacing w:after="0" w:line="240" w:lineRule="auto"/>
      </w:pPr>
      <w:r>
        <w:separator/>
      </w:r>
    </w:p>
  </w:footnote>
  <w:footnote w:type="continuationSeparator" w:id="0">
    <w:p w:rsidR="00D97FCB" w:rsidRDefault="00D97FCB" w:rsidP="00BC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F2" w:rsidRDefault="00BC1AF2" w:rsidP="00BC1AF2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E54B5D1">
          <wp:extent cx="2097405" cy="7251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F2"/>
    <w:rsid w:val="00084685"/>
    <w:rsid w:val="001F00FF"/>
    <w:rsid w:val="00240BE3"/>
    <w:rsid w:val="005366EA"/>
    <w:rsid w:val="005D009D"/>
    <w:rsid w:val="009F58E6"/>
    <w:rsid w:val="00A70E78"/>
    <w:rsid w:val="00AB3D1E"/>
    <w:rsid w:val="00BC1AF2"/>
    <w:rsid w:val="00D03056"/>
    <w:rsid w:val="00D97FCB"/>
    <w:rsid w:val="00EE35CA"/>
    <w:rsid w:val="00F7538B"/>
    <w:rsid w:val="00F75AF5"/>
    <w:rsid w:val="00FA36FB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74BB61-27F4-4A54-88B5-19858ED1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AF2"/>
  </w:style>
  <w:style w:type="paragraph" w:styleId="Piedepgina">
    <w:name w:val="footer"/>
    <w:basedOn w:val="Normal"/>
    <w:link w:val="PiedepginaCar"/>
    <w:uiPriority w:val="99"/>
    <w:unhideWhenUsed/>
    <w:rsid w:val="00BC1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AF2"/>
  </w:style>
  <w:style w:type="paragraph" w:styleId="Textodeglobo">
    <w:name w:val="Balloon Text"/>
    <w:basedOn w:val="Normal"/>
    <w:link w:val="TextodegloboCar"/>
    <w:uiPriority w:val="99"/>
    <w:semiHidden/>
    <w:unhideWhenUsed/>
    <w:rsid w:val="00BC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A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A70E78"/>
  </w:style>
  <w:style w:type="paragraph" w:customStyle="1" w:styleId="xmsonormal">
    <w:name w:val="x_msonormal"/>
    <w:basedOn w:val="Normal"/>
    <w:rsid w:val="00A7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A7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Felipe Pertuz Socarras</dc:creator>
  <cp:lastModifiedBy>beatriz moncada</cp:lastModifiedBy>
  <cp:revision>2</cp:revision>
  <cp:lastPrinted>2017-06-06T16:18:00Z</cp:lastPrinted>
  <dcterms:created xsi:type="dcterms:W3CDTF">2017-06-06T22:49:00Z</dcterms:created>
  <dcterms:modified xsi:type="dcterms:W3CDTF">2017-06-06T22:49:00Z</dcterms:modified>
</cp:coreProperties>
</file>